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1FAFB" w14:textId="77777777" w:rsidR="00A44A13" w:rsidRDefault="00A44A13"/>
    <w:p w14:paraId="35063398" w14:textId="77777777" w:rsidR="00A44A13" w:rsidRDefault="00A44A13">
      <w:pPr>
        <w:ind w:firstLine="0"/>
      </w:pPr>
    </w:p>
    <w:p w14:paraId="49F621D7" w14:textId="77777777" w:rsidR="00A44A13" w:rsidRDefault="00A44A13"/>
    <w:p w14:paraId="027D03DC" w14:textId="77777777" w:rsidR="00A44A13" w:rsidRDefault="00A44A13"/>
    <w:p w14:paraId="1109BEBB" w14:textId="77777777" w:rsidR="00A44A13" w:rsidRDefault="00A44A13"/>
    <w:p w14:paraId="3DE6BB11" w14:textId="61EEFB42" w:rsidR="00A44A13" w:rsidRDefault="00970B25">
      <w:pPr>
        <w:jc w:val="center"/>
        <w:rPr>
          <w:b/>
          <w:bCs/>
        </w:rPr>
      </w:pPr>
      <w:r>
        <w:rPr>
          <w:b/>
          <w:bCs/>
        </w:rPr>
        <w:t xml:space="preserve">Reason for </w:t>
      </w:r>
      <w:r w:rsidR="00070689" w:rsidRPr="00070689">
        <w:rPr>
          <w:b/>
          <w:bCs/>
        </w:rPr>
        <w:t>The Preference of Urban Areas Over Rural Regions</w:t>
      </w:r>
      <w:r>
        <w:rPr>
          <w:b/>
          <w:bCs/>
        </w:rPr>
        <w:t xml:space="preserve"> and the Consequences</w:t>
      </w:r>
      <w:r w:rsidR="00070689" w:rsidRPr="00070689">
        <w:rPr>
          <w:b/>
          <w:bCs/>
        </w:rPr>
        <w:t>.</w:t>
      </w:r>
    </w:p>
    <w:p w14:paraId="2D16B971" w14:textId="77777777" w:rsidR="00970B25" w:rsidRDefault="00970B25" w:rsidP="00970B25">
      <w:pPr>
        <w:jc w:val="center"/>
        <w:rPr>
          <w:szCs w:val="22"/>
        </w:rPr>
      </w:pPr>
    </w:p>
    <w:p w14:paraId="5BD50096" w14:textId="77777777" w:rsidR="00970B25" w:rsidRDefault="00970B25" w:rsidP="00970B25">
      <w:pPr>
        <w:jc w:val="center"/>
      </w:pPr>
      <w:r>
        <w:t>Name</w:t>
      </w:r>
    </w:p>
    <w:p w14:paraId="158460D9" w14:textId="77777777" w:rsidR="00970B25" w:rsidRDefault="00970B25" w:rsidP="00970B25">
      <w:pPr>
        <w:jc w:val="center"/>
      </w:pPr>
      <w:r>
        <w:t>Affiliation</w:t>
      </w:r>
    </w:p>
    <w:p w14:paraId="12841CF5" w14:textId="77777777" w:rsidR="00970B25" w:rsidRDefault="00970B25" w:rsidP="00970B25">
      <w:pPr>
        <w:jc w:val="center"/>
      </w:pPr>
      <w:r>
        <w:t>Date</w:t>
      </w:r>
    </w:p>
    <w:p w14:paraId="008FB342" w14:textId="77777777" w:rsidR="00970B25" w:rsidRDefault="00970B25">
      <w:pPr>
        <w:jc w:val="center"/>
        <w:rPr>
          <w:b/>
          <w:bCs/>
        </w:rPr>
      </w:pPr>
    </w:p>
    <w:p w14:paraId="0F93126D" w14:textId="77777777" w:rsidR="00970B25" w:rsidRPr="00070689" w:rsidRDefault="00970B25">
      <w:pPr>
        <w:jc w:val="center"/>
        <w:rPr>
          <w:b/>
          <w:bCs/>
        </w:rPr>
      </w:pPr>
    </w:p>
    <w:p w14:paraId="7FEAD152" w14:textId="77777777" w:rsidR="00A44A13" w:rsidRDefault="00A44A13">
      <w:pPr>
        <w:jc w:val="center"/>
      </w:pPr>
    </w:p>
    <w:p w14:paraId="6E6D3544" w14:textId="77777777" w:rsidR="00A44A13" w:rsidRDefault="00A44A13">
      <w:pPr>
        <w:jc w:val="center"/>
      </w:pPr>
    </w:p>
    <w:p w14:paraId="6EA162EB" w14:textId="77777777" w:rsidR="00A44A13" w:rsidRDefault="00A44A13">
      <w:pPr>
        <w:jc w:val="center"/>
      </w:pPr>
    </w:p>
    <w:p w14:paraId="405CBCE5" w14:textId="77777777" w:rsidR="00A44A13" w:rsidRDefault="00A44A13">
      <w:pPr>
        <w:jc w:val="center"/>
      </w:pPr>
    </w:p>
    <w:p w14:paraId="40C769D8" w14:textId="77777777" w:rsidR="00A44A13" w:rsidRDefault="00A44A13">
      <w:pPr>
        <w:jc w:val="center"/>
      </w:pPr>
    </w:p>
    <w:p w14:paraId="3D345657" w14:textId="77777777" w:rsidR="00A44A13" w:rsidRDefault="00A44A13">
      <w:pPr>
        <w:jc w:val="center"/>
      </w:pPr>
    </w:p>
    <w:p w14:paraId="1BE11D67" w14:textId="77777777" w:rsidR="00A44A13" w:rsidRDefault="00A44A13">
      <w:pPr>
        <w:jc w:val="center"/>
      </w:pPr>
    </w:p>
    <w:p w14:paraId="2631AB12" w14:textId="77777777" w:rsidR="00A44A13" w:rsidRDefault="00A44A13">
      <w:pPr>
        <w:jc w:val="center"/>
      </w:pPr>
    </w:p>
    <w:p w14:paraId="5A7CA349" w14:textId="77777777" w:rsidR="00A44A13" w:rsidRDefault="00A44A13">
      <w:pPr>
        <w:jc w:val="center"/>
      </w:pPr>
    </w:p>
    <w:p w14:paraId="11D843E9" w14:textId="750227CD" w:rsidR="00A44A13" w:rsidRPr="00070689" w:rsidRDefault="00437245" w:rsidP="00A02978">
      <w:pPr>
        <w:spacing w:line="360" w:lineRule="auto"/>
        <w:jc w:val="center"/>
        <w:rPr>
          <w:b/>
          <w:bCs/>
        </w:rPr>
      </w:pPr>
      <w:r>
        <w:br w:type="page"/>
      </w:r>
      <w:r w:rsidR="00970B25">
        <w:rPr>
          <w:b/>
          <w:bCs/>
        </w:rPr>
        <w:lastRenderedPageBreak/>
        <w:t xml:space="preserve">Reason for </w:t>
      </w:r>
      <w:r w:rsidR="00970B25" w:rsidRPr="00070689">
        <w:rPr>
          <w:b/>
          <w:bCs/>
        </w:rPr>
        <w:t>The Preference of Urban Areas Over Rural Regions</w:t>
      </w:r>
      <w:r w:rsidR="00970B25">
        <w:rPr>
          <w:b/>
          <w:bCs/>
        </w:rPr>
        <w:t xml:space="preserve"> and the Consequences</w:t>
      </w:r>
      <w:r w:rsidR="00970B25" w:rsidRPr="00070689">
        <w:rPr>
          <w:b/>
          <w:bCs/>
        </w:rPr>
        <w:t>.</w:t>
      </w:r>
    </w:p>
    <w:p w14:paraId="30B209CD" w14:textId="6B9A73C3" w:rsidR="00A44A13" w:rsidRDefault="00437245" w:rsidP="00A02978">
      <w:pPr>
        <w:spacing w:line="360" w:lineRule="auto"/>
      </w:pPr>
      <w:r>
        <w:t xml:space="preserve">Urban areas are </w:t>
      </w:r>
      <w:r w:rsidR="00070689">
        <w:t>regions</w:t>
      </w:r>
      <w:r>
        <w:t xml:space="preserve"> that surround towns and or cities</w:t>
      </w:r>
      <w:r w:rsidR="00070689">
        <w:t>, while r</w:t>
      </w:r>
      <w:r>
        <w:t xml:space="preserve">ural areas, on the other hand, are geographically located in the countryside. </w:t>
      </w:r>
      <w:r w:rsidR="00070689">
        <w:t>Evidently, p</w:t>
      </w:r>
      <w:r>
        <w:t>eople often are seen to prefer living in urban regions</w:t>
      </w:r>
      <w:r w:rsidR="00070689">
        <w:t xml:space="preserve"> as </w:t>
      </w:r>
      <w:r>
        <w:t>compared to rural areas</w:t>
      </w:r>
      <w:r w:rsidR="00A02978">
        <w:t xml:space="preserve"> </w:t>
      </w:r>
      <w:r w:rsidR="00A02978" w:rsidRPr="00A02978">
        <w:t>(Jansen, 2020)</w:t>
      </w:r>
      <w:r w:rsidR="00070689">
        <w:t xml:space="preserve">. This paper seeks to analyze why people prefer to live in cities and the aftermath consequences of increased population in the </w:t>
      </w:r>
      <w:r w:rsidR="00A02978">
        <w:t xml:space="preserve">cities. </w:t>
      </w:r>
    </w:p>
    <w:p w14:paraId="146BB984" w14:textId="08E318FA" w:rsidR="00070689" w:rsidRDefault="00437245" w:rsidP="00A02978">
      <w:pPr>
        <w:spacing w:line="360" w:lineRule="auto"/>
      </w:pPr>
      <w:r>
        <w:t xml:space="preserve"> </w:t>
      </w:r>
      <w:r w:rsidR="00075623">
        <w:t>First, a</w:t>
      </w:r>
      <w:r>
        <w:t xml:space="preserve"> lot of people prefer to live in cities as a way of seeking a better education.</w:t>
      </w:r>
    </w:p>
    <w:p w14:paraId="64CA6F37" w14:textId="66147EC1" w:rsidR="00075623" w:rsidRDefault="00437245" w:rsidP="00A02978">
      <w:pPr>
        <w:spacing w:line="360" w:lineRule="auto"/>
        <w:ind w:firstLine="0"/>
      </w:pPr>
      <w:r>
        <w:t>Most of the best</w:t>
      </w:r>
      <w:r w:rsidR="00070689">
        <w:t xml:space="preserve"> </w:t>
      </w:r>
      <w:r>
        <w:t>learning institutions</w:t>
      </w:r>
      <w:r w:rsidR="00070689">
        <w:t xml:space="preserve">, such as schools and other educational </w:t>
      </w:r>
      <w:r>
        <w:t>centers</w:t>
      </w:r>
      <w:r w:rsidR="00070689">
        <w:t xml:space="preserve"> </w:t>
      </w:r>
      <w:r>
        <w:t>considered to offer the best ed</w:t>
      </w:r>
      <w:r>
        <w:t xml:space="preserve">ucation, are located in urban areas. These institutions are well equipped with state-of-the-art facilities that appeal to learners, ensuring they perform well academically. Moving from rural to urban becomes inevitable as Every parent wants their child to </w:t>
      </w:r>
      <w:r>
        <w:t>have the best level of education</w:t>
      </w:r>
      <w:r w:rsidR="00A02978">
        <w:t xml:space="preserve"> </w:t>
      </w:r>
      <w:r w:rsidR="00A02978" w:rsidRPr="00A02978">
        <w:t>(</w:t>
      </w:r>
      <w:proofErr w:type="spellStart"/>
      <w:r w:rsidR="00A02978" w:rsidRPr="00A02978">
        <w:t>Meerza</w:t>
      </w:r>
      <w:proofErr w:type="spellEnd"/>
      <w:r w:rsidR="00A02978" w:rsidRPr="00A02978">
        <w:t>, 2010)</w:t>
      </w:r>
      <w:r>
        <w:t xml:space="preserve">. </w:t>
      </w:r>
    </w:p>
    <w:p w14:paraId="141DC178" w14:textId="077CEAE0" w:rsidR="00947A42" w:rsidRDefault="00437245" w:rsidP="00A02978">
      <w:pPr>
        <w:spacing w:line="360" w:lineRule="auto"/>
      </w:pPr>
      <w:r>
        <w:t>Second,</w:t>
      </w:r>
      <w:r w:rsidR="004B3D0C">
        <w:t xml:space="preserve"> urban regions </w:t>
      </w:r>
      <w:r w:rsidR="000F1621">
        <w:t>offer various</w:t>
      </w:r>
      <w:r>
        <w:t xml:space="preserve"> </w:t>
      </w:r>
      <w:r w:rsidR="004B3D0C">
        <w:t xml:space="preserve">employment opportunities. </w:t>
      </w:r>
      <w:r>
        <w:t>M</w:t>
      </w:r>
      <w:r w:rsidR="004B3D0C">
        <w:t>ost companies and organizations</w:t>
      </w:r>
      <w:r w:rsidR="000F1621">
        <w:t xml:space="preserve">, both local and multinationals, </w:t>
      </w:r>
      <w:r w:rsidR="004B3D0C">
        <w:t xml:space="preserve">are </w:t>
      </w:r>
      <w:r>
        <w:t>in</w:t>
      </w:r>
      <w:r w:rsidR="004B3D0C">
        <w:t xml:space="preserve"> towns</w:t>
      </w:r>
      <w:r>
        <w:t xml:space="preserve"> due to the ready market for the goods and services they produce</w:t>
      </w:r>
      <w:r w:rsidR="004B3D0C">
        <w:t xml:space="preserve">. As a result, </w:t>
      </w:r>
      <w:r>
        <w:t>the</w:t>
      </w:r>
      <w:r>
        <w:t xml:space="preserve"> result is</w:t>
      </w:r>
      <w:r w:rsidR="004B3D0C">
        <w:t xml:space="preserve"> rich and diverse</w:t>
      </w:r>
      <w:r>
        <w:t xml:space="preserve"> employment opportunities for </w:t>
      </w:r>
      <w:r w:rsidR="000F1621">
        <w:t xml:space="preserve">people. Consequently, </w:t>
      </w:r>
      <w:r>
        <w:t>people move</w:t>
      </w:r>
      <w:r w:rsidR="000F1621">
        <w:t xml:space="preserve"> from rural areas to cities in search of employment opportunities and better </w:t>
      </w:r>
      <w:r>
        <w:t>ones. On</w:t>
      </w:r>
      <w:r w:rsidR="000F1621">
        <w:t xml:space="preserve"> the </w:t>
      </w:r>
      <w:r>
        <w:t>same,</w:t>
      </w:r>
      <w:r w:rsidR="000F1621">
        <w:t xml:space="preserve"> </w:t>
      </w:r>
      <w:r>
        <w:t>entrepreneurs</w:t>
      </w:r>
      <w:r w:rsidR="000F1621">
        <w:t xml:space="preserve"> </w:t>
      </w:r>
      <w:r>
        <w:t>would move</w:t>
      </w:r>
      <w:r w:rsidR="000F1621">
        <w:t xml:space="preserve"> from rural areas to the urban region to set up business due to the </w:t>
      </w:r>
      <w:r>
        <w:t>conducive</w:t>
      </w:r>
      <w:r w:rsidR="000F1621">
        <w:t xml:space="preserve"> environment they provide</w:t>
      </w:r>
      <w:r w:rsidR="00A02978">
        <w:t xml:space="preserve"> </w:t>
      </w:r>
      <w:r w:rsidR="00A02978" w:rsidRPr="00A02978">
        <w:t>(</w:t>
      </w:r>
      <w:proofErr w:type="spellStart"/>
      <w:r w:rsidR="00A02978" w:rsidRPr="00A02978">
        <w:t>Pateman</w:t>
      </w:r>
      <w:proofErr w:type="spellEnd"/>
      <w:r w:rsidR="00A02978" w:rsidRPr="00A02978">
        <w:t>, 2016)</w:t>
      </w:r>
    </w:p>
    <w:p w14:paraId="526488D9" w14:textId="550EA44D" w:rsidR="00947A42" w:rsidRDefault="00437245" w:rsidP="00A02978">
      <w:pPr>
        <w:spacing w:line="360" w:lineRule="auto"/>
      </w:pPr>
      <w:r>
        <w:t xml:space="preserve"> Finally</w:t>
      </w:r>
      <w:r w:rsidR="000F1621">
        <w:t xml:space="preserve">, urban areas are always more developed than rural </w:t>
      </w:r>
      <w:r>
        <w:t>areas. As</w:t>
      </w:r>
      <w:r w:rsidR="000F1621">
        <w:t xml:space="preserve"> such, people will move to town </w:t>
      </w:r>
      <w:r>
        <w:t>to</w:t>
      </w:r>
      <w:r w:rsidR="000F1621">
        <w:t xml:space="preserve"> have a better life</w:t>
      </w:r>
      <w:r>
        <w:t>. Urban regions often enjoy better and advanced infrastructure, housing, tran</w:t>
      </w:r>
      <w:r>
        <w:t>sport, services, schools, and other social amenities. This makes the quality of life in town better and enjoyable, which tends to attract people from rural areas.</w:t>
      </w:r>
    </w:p>
    <w:p w14:paraId="4F2E5F62" w14:textId="60540352" w:rsidR="00262AEA" w:rsidRDefault="00437245" w:rsidP="00A02978">
      <w:pPr>
        <w:spacing w:line="360" w:lineRule="auto"/>
        <w:ind w:firstLine="0"/>
      </w:pPr>
      <w:r>
        <w:t xml:space="preserve">However, </w:t>
      </w:r>
      <w:r w:rsidR="00262AEA">
        <w:t>increased urbanization</w:t>
      </w:r>
      <w:r>
        <w:t xml:space="preserve"> has several consequences that need to be examined. </w:t>
      </w:r>
      <w:r w:rsidR="00262AEA">
        <w:t>First, despite</w:t>
      </w:r>
      <w:r>
        <w:t xml:space="preserve"> urbanization becomin</w:t>
      </w:r>
      <w:r w:rsidR="00262AEA">
        <w:t>g</w:t>
      </w:r>
      <w:r>
        <w:t xml:space="preserve"> synonymous with </w:t>
      </w:r>
      <w:r w:rsidR="00262AEA">
        <w:t xml:space="preserve">industrialization </w:t>
      </w:r>
      <w:r>
        <w:t>and therefore economic prosperity, continuous increase in the population exceeds the available infrastructure to sustain it.</w:t>
      </w:r>
      <w:r w:rsidR="00262AEA">
        <w:t xml:space="preserve"> Urban areas must be able to, for instance, offer enough jobs proportional to the available workforce. If the population grows significantly, then the city fails to sustain such a population, and poverty and instability become a reality.</w:t>
      </w:r>
      <w:r w:rsidR="00970B25">
        <w:t xml:space="preserve"> </w:t>
      </w:r>
      <w:r>
        <w:t>Secondly</w:t>
      </w:r>
      <w:r>
        <w:t xml:space="preserve">, increased population in cities causes environmental problems due to insufficient resources and infrastructure to maintain an increased </w:t>
      </w:r>
      <w:r>
        <w:lastRenderedPageBreak/>
        <w:t>number of people. For instance, low-cost areas become congested, social problems such as cries increases, pollution lev</w:t>
      </w:r>
      <w:r>
        <w:t>el rises</w:t>
      </w:r>
      <w:r w:rsidR="0071211E">
        <w:t>, and decline in public health</w:t>
      </w:r>
      <w:r w:rsidR="00A02978">
        <w:t xml:space="preserve"> </w:t>
      </w:r>
      <w:r w:rsidR="00A02978" w:rsidRPr="00A02978">
        <w:t>(</w:t>
      </w:r>
      <w:proofErr w:type="spellStart"/>
      <w:r w:rsidR="00A02978" w:rsidRPr="00A02978">
        <w:t>Pateman</w:t>
      </w:r>
      <w:proofErr w:type="spellEnd"/>
      <w:r w:rsidR="00A02978" w:rsidRPr="00A02978">
        <w:t>, 2016)</w:t>
      </w:r>
      <w:r w:rsidR="0071211E">
        <w:t>.</w:t>
      </w:r>
    </w:p>
    <w:p w14:paraId="1AC68426" w14:textId="5F89133C" w:rsidR="0071211E" w:rsidRDefault="00437245" w:rsidP="00A02978">
      <w:pPr>
        <w:spacing w:line="360" w:lineRule="auto"/>
      </w:pPr>
      <w:r>
        <w:t>The increased population in cities raises living costs. The presence of fewer</w:t>
      </w:r>
      <w:r>
        <w:t xml:space="preserve"> resources such as housing and other good and services increases the living cost and demands becomes higher than the supply. The crime rate is also higher in cities due to the high level of unemployment in the cities. Several researches have concluded that</w:t>
      </w:r>
      <w:r>
        <w:t xml:space="preserve"> there exists a positive correlation between population growth in cities and crime rate. Finally,  New technology discoveries or advancements have </w:t>
      </w:r>
      <w:r w:rsidR="00E77CE7">
        <w:t>come up due to research and development necessitated by the need to solve the city's high population needs. For instance, the use of big data for the sustainable end</w:t>
      </w:r>
      <w:r w:rsidR="00A02978">
        <w:t xml:space="preserve"> </w:t>
      </w:r>
      <w:r w:rsidR="00A02978" w:rsidRPr="00A02978">
        <w:t>(</w:t>
      </w:r>
      <w:proofErr w:type="spellStart"/>
      <w:r w:rsidR="00A02978" w:rsidRPr="00A02978">
        <w:t>Glaeser</w:t>
      </w:r>
      <w:proofErr w:type="spellEnd"/>
      <w:r w:rsidR="00A02978" w:rsidRPr="00A02978">
        <w:t>, 2013)</w:t>
      </w:r>
      <w:r w:rsidR="00E77CE7">
        <w:t>.</w:t>
      </w:r>
    </w:p>
    <w:p w14:paraId="17869649" w14:textId="732FA781" w:rsidR="00E77CE7" w:rsidRPr="00E77CE7" w:rsidRDefault="00437245" w:rsidP="00A02978">
      <w:pPr>
        <w:spacing w:line="360" w:lineRule="auto"/>
        <w:ind w:firstLine="0"/>
        <w:jc w:val="center"/>
        <w:rPr>
          <w:b/>
          <w:bCs/>
        </w:rPr>
      </w:pPr>
      <w:r w:rsidRPr="00E77CE7">
        <w:rPr>
          <w:b/>
          <w:bCs/>
        </w:rPr>
        <w:t>Conclusions.</w:t>
      </w:r>
    </w:p>
    <w:p w14:paraId="71B6D51E" w14:textId="0EE910A0" w:rsidR="00A44A13" w:rsidRDefault="00437245" w:rsidP="00A02978">
      <w:pPr>
        <w:spacing w:line="360" w:lineRule="auto"/>
        <w:ind w:firstLine="0"/>
      </w:pPr>
      <w:r>
        <w:t>There are various reason why people move to urban areas such as in search of jobs, better education and generally better living condition.As such, they lead to industrialization a</w:t>
      </w:r>
      <w:r>
        <w:t>nd consequently improving the economic condition the the country.Although t</w:t>
      </w:r>
      <w:r w:rsidR="004B3D0C">
        <w:t xml:space="preserve">here are many advantages </w:t>
      </w:r>
      <w:r>
        <w:t>of increased urbanization,</w:t>
      </w:r>
      <w:r w:rsidR="004B3D0C">
        <w:t xml:space="preserve"> </w:t>
      </w:r>
      <w:r>
        <w:t>if control mechanism is not taken by the authorities, such benefits gets eroded by various problems that emerge.</w:t>
      </w:r>
      <w:r w:rsidR="004B3D0C">
        <w:t xml:space="preserve"> </w:t>
      </w:r>
    </w:p>
    <w:p w14:paraId="215D0094" w14:textId="77777777" w:rsidR="00A02978" w:rsidRPr="00A02978" w:rsidRDefault="00A02978" w:rsidP="00A02978">
      <w:pPr>
        <w:shd w:val="clear" w:color="auto" w:fill="FFFFFF"/>
        <w:spacing w:line="360" w:lineRule="auto"/>
        <w:ind w:firstLine="0"/>
        <w:jc w:val="center"/>
        <w:rPr>
          <w:b/>
          <w:bCs/>
          <w:color w:val="000000"/>
        </w:rPr>
      </w:pPr>
      <w:r w:rsidRPr="00A02978">
        <w:rPr>
          <w:b/>
          <w:bCs/>
          <w:color w:val="000000"/>
        </w:rPr>
        <w:t>References</w:t>
      </w:r>
    </w:p>
    <w:p w14:paraId="07EBE18B" w14:textId="77777777" w:rsidR="00A02978" w:rsidRDefault="00A02978" w:rsidP="00A02978">
      <w:pPr>
        <w:pStyle w:val="NormalWeb"/>
        <w:shd w:val="clear" w:color="auto" w:fill="FFFFFF"/>
        <w:spacing w:before="0" w:beforeAutospacing="0" w:after="0" w:afterAutospacing="0" w:line="360" w:lineRule="auto"/>
        <w:ind w:left="720" w:right="75" w:hanging="720"/>
        <w:rPr>
          <w:color w:val="000000"/>
        </w:rPr>
      </w:pPr>
      <w:proofErr w:type="spellStart"/>
      <w:r>
        <w:rPr>
          <w:color w:val="000000"/>
        </w:rPr>
        <w:t>Glaeser</w:t>
      </w:r>
      <w:proofErr w:type="spellEnd"/>
      <w:r>
        <w:rPr>
          <w:color w:val="000000"/>
        </w:rPr>
        <w:t>, E. (2013). A world of cities: The causes and consequences of urbanization in poorer countries. </w:t>
      </w:r>
      <w:hyperlink r:id="rId6" w:history="1">
        <w:r>
          <w:rPr>
            <w:rStyle w:val="Hyperlink"/>
            <w:rFonts w:ascii="inherit" w:hAnsi="inherit"/>
            <w:color w:val="000000"/>
          </w:rPr>
          <w:t>https://doi.org/10.3386/w19745</w:t>
        </w:r>
      </w:hyperlink>
    </w:p>
    <w:p w14:paraId="7F3858AD" w14:textId="77777777" w:rsidR="00A02978" w:rsidRDefault="00A02978" w:rsidP="00A02978">
      <w:pPr>
        <w:pStyle w:val="NormalWeb"/>
        <w:shd w:val="clear" w:color="auto" w:fill="FFFFFF"/>
        <w:spacing w:before="0" w:beforeAutospacing="0" w:after="0" w:afterAutospacing="0" w:line="360" w:lineRule="auto"/>
        <w:ind w:left="720" w:right="75" w:hanging="720"/>
        <w:rPr>
          <w:color w:val="000000"/>
        </w:rPr>
      </w:pPr>
      <w:r>
        <w:rPr>
          <w:color w:val="000000"/>
        </w:rPr>
        <w:t xml:space="preserve">Jansen, S. J. (2020). Urban, </w:t>
      </w:r>
      <w:proofErr w:type="gramStart"/>
      <w:r>
        <w:rPr>
          <w:color w:val="000000"/>
        </w:rPr>
        <w:t>suburban</w:t>
      </w:r>
      <w:proofErr w:type="gramEnd"/>
      <w:r>
        <w:rPr>
          <w:color w:val="000000"/>
        </w:rPr>
        <w:t xml:space="preserve"> or rural? Understanding preferences for the residential environment. </w:t>
      </w:r>
      <w:r>
        <w:rPr>
          <w:rStyle w:val="Emphasis"/>
          <w:color w:val="000000"/>
        </w:rPr>
        <w:t>Journal of Urbanism: International Research on Placemaking and Urban Sustainability</w:t>
      </w:r>
      <w:r>
        <w:rPr>
          <w:color w:val="000000"/>
        </w:rPr>
        <w:t>, </w:t>
      </w:r>
      <w:r>
        <w:rPr>
          <w:rStyle w:val="Emphasis"/>
          <w:color w:val="000000"/>
        </w:rPr>
        <w:t>13</w:t>
      </w:r>
      <w:r>
        <w:rPr>
          <w:color w:val="000000"/>
        </w:rPr>
        <w:t>(2), 213-235. </w:t>
      </w:r>
      <w:hyperlink r:id="rId7" w:history="1">
        <w:r>
          <w:rPr>
            <w:rStyle w:val="Hyperlink"/>
            <w:rFonts w:ascii="inherit" w:hAnsi="inherit"/>
            <w:color w:val="000000"/>
          </w:rPr>
          <w:t>https://doi.org/10.1080/17549175.2020.1726797</w:t>
        </w:r>
      </w:hyperlink>
    </w:p>
    <w:p w14:paraId="2FAED41E" w14:textId="77777777" w:rsidR="00A02978" w:rsidRDefault="00A02978" w:rsidP="00A02978">
      <w:pPr>
        <w:pStyle w:val="NormalWeb"/>
        <w:shd w:val="clear" w:color="auto" w:fill="FFFFFF"/>
        <w:spacing w:before="0" w:beforeAutospacing="0" w:after="0" w:afterAutospacing="0" w:line="360" w:lineRule="auto"/>
        <w:ind w:left="720" w:right="75" w:hanging="720"/>
        <w:rPr>
          <w:color w:val="000000"/>
        </w:rPr>
      </w:pPr>
      <w:proofErr w:type="spellStart"/>
      <w:r>
        <w:rPr>
          <w:color w:val="000000"/>
        </w:rPr>
        <w:t>Meerza</w:t>
      </w:r>
      <w:proofErr w:type="spellEnd"/>
      <w:r>
        <w:rPr>
          <w:color w:val="000000"/>
        </w:rPr>
        <w:t>, S. I. (2010). Rural-urban migration and its consequences on rural children: An empirical study. </w:t>
      </w:r>
      <w:r>
        <w:rPr>
          <w:rStyle w:val="Emphasis"/>
          <w:color w:val="000000"/>
        </w:rPr>
        <w:t>Asian Social Science</w:t>
      </w:r>
      <w:r>
        <w:rPr>
          <w:color w:val="000000"/>
        </w:rPr>
        <w:t>, </w:t>
      </w:r>
      <w:r>
        <w:rPr>
          <w:rStyle w:val="Emphasis"/>
          <w:color w:val="000000"/>
        </w:rPr>
        <w:t>6</w:t>
      </w:r>
      <w:r>
        <w:rPr>
          <w:color w:val="000000"/>
        </w:rPr>
        <w:t>(12). </w:t>
      </w:r>
      <w:hyperlink r:id="rId8" w:history="1">
        <w:r>
          <w:rPr>
            <w:rStyle w:val="Hyperlink"/>
            <w:rFonts w:ascii="inherit" w:hAnsi="inherit"/>
            <w:color w:val="000000"/>
          </w:rPr>
          <w:t>https://doi.org/10.5539/ass.v6n12p176</w:t>
        </w:r>
      </w:hyperlink>
    </w:p>
    <w:p w14:paraId="610C52B2" w14:textId="77777777" w:rsidR="00A02978" w:rsidRDefault="00A02978" w:rsidP="00A02978">
      <w:pPr>
        <w:pStyle w:val="NormalWeb"/>
        <w:shd w:val="clear" w:color="auto" w:fill="FFFFFF"/>
        <w:spacing w:before="0" w:beforeAutospacing="0" w:after="0" w:afterAutospacing="0" w:line="360" w:lineRule="auto"/>
        <w:ind w:left="720" w:right="75" w:hanging="720"/>
        <w:rPr>
          <w:color w:val="000000"/>
        </w:rPr>
      </w:pPr>
      <w:proofErr w:type="spellStart"/>
      <w:r>
        <w:rPr>
          <w:color w:val="000000"/>
        </w:rPr>
        <w:t>Pateman</w:t>
      </w:r>
      <w:proofErr w:type="spellEnd"/>
      <w:r>
        <w:rPr>
          <w:color w:val="000000"/>
        </w:rPr>
        <w:t>, T. (2016). Rural and urban areas: Comparing lives using rural/urban classifications. </w:t>
      </w:r>
      <w:r>
        <w:rPr>
          <w:rStyle w:val="Emphasis"/>
          <w:color w:val="000000"/>
        </w:rPr>
        <w:t>Regional Trends</w:t>
      </w:r>
      <w:r>
        <w:rPr>
          <w:color w:val="000000"/>
        </w:rPr>
        <w:t>, </w:t>
      </w:r>
      <w:r>
        <w:rPr>
          <w:rStyle w:val="Emphasis"/>
          <w:color w:val="000000"/>
        </w:rPr>
        <w:t>43</w:t>
      </w:r>
      <w:r>
        <w:rPr>
          <w:color w:val="000000"/>
        </w:rPr>
        <w:t>(1), 11-86. </w:t>
      </w:r>
      <w:hyperlink r:id="rId9" w:history="1">
        <w:r>
          <w:rPr>
            <w:rStyle w:val="Hyperlink"/>
            <w:rFonts w:ascii="inherit" w:hAnsi="inherit"/>
            <w:color w:val="000000"/>
          </w:rPr>
          <w:t>https://doi.org/10.1057/rt.2011.2</w:t>
        </w:r>
      </w:hyperlink>
    </w:p>
    <w:p w14:paraId="0E1AE007" w14:textId="77777777" w:rsidR="00A44A13" w:rsidRDefault="00A44A13" w:rsidP="00A02978">
      <w:pPr>
        <w:spacing w:line="360" w:lineRule="auto"/>
        <w:ind w:firstLine="0"/>
      </w:pPr>
    </w:p>
    <w:p w14:paraId="170091BA" w14:textId="2C2B8C9D" w:rsidR="00A44A13" w:rsidRDefault="00A44A13" w:rsidP="00A02978">
      <w:pPr>
        <w:pStyle w:val="BodyTextIndent"/>
        <w:spacing w:line="360" w:lineRule="auto"/>
        <w:ind w:firstLine="0"/>
      </w:pPr>
    </w:p>
    <w:sectPr w:rsidR="00A44A13">
      <w:headerReference w:type="even" r:id="rId10"/>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CF32E" w14:textId="77777777" w:rsidR="00437245" w:rsidRDefault="00437245">
      <w:pPr>
        <w:spacing w:line="240" w:lineRule="auto"/>
      </w:pPr>
      <w:r>
        <w:separator/>
      </w:r>
    </w:p>
  </w:endnote>
  <w:endnote w:type="continuationSeparator" w:id="0">
    <w:p w14:paraId="2CB17FB0" w14:textId="77777777" w:rsidR="00437245" w:rsidRDefault="00437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C851C" w14:textId="77777777" w:rsidR="00437245" w:rsidRDefault="00437245">
      <w:pPr>
        <w:spacing w:line="240" w:lineRule="auto"/>
      </w:pPr>
      <w:r>
        <w:separator/>
      </w:r>
    </w:p>
  </w:footnote>
  <w:footnote w:type="continuationSeparator" w:id="0">
    <w:p w14:paraId="3C2EAD51" w14:textId="77777777" w:rsidR="00437245" w:rsidRDefault="004372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34E6C" w14:textId="77777777" w:rsidR="00A44A13" w:rsidRDefault="004372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743F86" w14:textId="77777777" w:rsidR="00A44A13" w:rsidRDefault="00A44A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515E6" w14:textId="77777777" w:rsidR="00A44A13" w:rsidRDefault="004372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DE5E979" w14:textId="2F0D2EBC" w:rsidR="00A44A13" w:rsidRDefault="00437245">
    <w:pPr>
      <w:pStyle w:val="Header"/>
      <w:ind w:right="360" w:firstLine="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43644" w14:textId="77777777" w:rsidR="00A44A13" w:rsidRDefault="004372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DD27763" w14:textId="5C1A126C" w:rsidR="00A44A13" w:rsidRDefault="00437245">
    <w:pPr>
      <w:ind w:right="360" w:firstLine="0"/>
    </w:pPr>
    <w:r>
      <w:tab/>
    </w:r>
    <w:r>
      <w:tab/>
    </w: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A13"/>
    <w:rsid w:val="00070689"/>
    <w:rsid w:val="00075623"/>
    <w:rsid w:val="000F1621"/>
    <w:rsid w:val="00262AEA"/>
    <w:rsid w:val="00437245"/>
    <w:rsid w:val="004B3D0C"/>
    <w:rsid w:val="0071211E"/>
    <w:rsid w:val="00947A42"/>
    <w:rsid w:val="00970B25"/>
    <w:rsid w:val="00A02978"/>
    <w:rsid w:val="00A44A13"/>
    <w:rsid w:val="00E7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F5972"/>
  <w15:docId w15:val="{1C23A37B-D9F0-4344-9B08-07D112848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ind w:firstLine="720"/>
    </w:pPr>
    <w:rPr>
      <w:sz w:val="24"/>
      <w:szCs w:val="24"/>
    </w:rPr>
  </w:style>
  <w:style w:type="paragraph" w:styleId="Heading1">
    <w:name w:val="heading 1"/>
    <w:basedOn w:val="BodyText"/>
    <w:next w:val="Normal"/>
    <w:qFormat/>
    <w:pPr>
      <w:keepNext/>
      <w:spacing w:after="0"/>
      <w:ind w:firstLine="0"/>
      <w:jc w:val="center"/>
      <w:outlineLvl w:val="0"/>
    </w:pPr>
    <w:rPr>
      <w:rFonts w:cs="Arial"/>
      <w:b/>
      <w:bCs/>
      <w:kern w:val="3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Indent">
    <w:name w:val="Body Text Indent"/>
    <w:basedOn w:val="Normal"/>
  </w:style>
  <w:style w:type="paragraph" w:styleId="BodyText">
    <w:name w:val="Body Text"/>
    <w:basedOn w:val="Normal"/>
    <w:pPr>
      <w:spacing w:after="120"/>
    </w:pPr>
  </w:style>
  <w:style w:type="paragraph" w:styleId="Title">
    <w:name w:val="Title"/>
    <w:basedOn w:val="Normal"/>
    <w:qFormat/>
    <w:pPr>
      <w:ind w:firstLine="0"/>
      <w:jc w:val="center"/>
      <w:outlineLvl w:val="0"/>
    </w:pPr>
    <w:rPr>
      <w:rFonts w:cs="Arial"/>
      <w:bCs/>
      <w:kern w:val="28"/>
      <w:szCs w:val="32"/>
    </w:rPr>
  </w:style>
  <w:style w:type="character" w:customStyle="1" w:styleId="gray">
    <w:name w:val="gray"/>
    <w:basedOn w:val="DefaultParagraphFont"/>
    <w:rsid w:val="00A02978"/>
  </w:style>
  <w:style w:type="paragraph" w:styleId="NormalWeb">
    <w:name w:val="Normal (Web)"/>
    <w:basedOn w:val="Normal"/>
    <w:uiPriority w:val="99"/>
    <w:semiHidden/>
    <w:unhideWhenUsed/>
    <w:rsid w:val="00A02978"/>
    <w:pPr>
      <w:spacing w:before="100" w:beforeAutospacing="1" w:after="100" w:afterAutospacing="1" w:line="240" w:lineRule="auto"/>
      <w:ind w:firstLine="0"/>
    </w:pPr>
  </w:style>
  <w:style w:type="character" w:styleId="Emphasis">
    <w:name w:val="Emphasis"/>
    <w:basedOn w:val="DefaultParagraphFont"/>
    <w:uiPriority w:val="20"/>
    <w:qFormat/>
    <w:rsid w:val="00A029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123573">
      <w:bodyDiv w:val="1"/>
      <w:marLeft w:val="0"/>
      <w:marRight w:val="0"/>
      <w:marTop w:val="0"/>
      <w:marBottom w:val="0"/>
      <w:divBdr>
        <w:top w:val="none" w:sz="0" w:space="0" w:color="auto"/>
        <w:left w:val="none" w:sz="0" w:space="0" w:color="auto"/>
        <w:bottom w:val="none" w:sz="0" w:space="0" w:color="auto"/>
        <w:right w:val="none" w:sz="0" w:space="0" w:color="auto"/>
      </w:divBdr>
    </w:div>
    <w:div w:id="1286501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5539/ass.v6n12p17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80/17549175.2020.1726797"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6/w19745"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57/rt.201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Full Title of Your Paper Here</vt:lpstr>
    </vt:vector>
  </TitlesOfParts>
  <Company>SWORPS</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of Your Paper Here</dc:title>
  <dc:creator>DeGeorge</dc:creator>
  <cp:lastModifiedBy>Dagra</cp:lastModifiedBy>
  <cp:revision>2</cp:revision>
  <dcterms:created xsi:type="dcterms:W3CDTF">2021-01-29T03:12:00Z</dcterms:created>
  <dcterms:modified xsi:type="dcterms:W3CDTF">2021-01-29T03:12:00Z</dcterms:modified>
</cp:coreProperties>
</file>